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65A" w:rsidRPr="00FC22D5" w:rsidRDefault="00B7212D" w:rsidP="00FC22D5">
      <w:pPr>
        <w:spacing w:line="360" w:lineRule="auto"/>
        <w:jc w:val="center"/>
        <w:rPr>
          <w:rFonts w:ascii="华文行楷" w:eastAsia="华文行楷"/>
          <w:sz w:val="40"/>
        </w:rPr>
      </w:pPr>
      <w:r w:rsidRPr="00FC22D5">
        <w:rPr>
          <w:rFonts w:ascii="华文行楷" w:eastAsia="华文行楷" w:hint="eastAsia"/>
          <w:sz w:val="40"/>
        </w:rPr>
        <w:t>成都万华投资集团2020新</w:t>
      </w:r>
      <w:proofErr w:type="gramStart"/>
      <w:r w:rsidRPr="00FC22D5">
        <w:rPr>
          <w:rFonts w:ascii="华文行楷" w:eastAsia="华文行楷" w:hint="eastAsia"/>
          <w:sz w:val="40"/>
        </w:rPr>
        <w:t>麓</w:t>
      </w:r>
      <w:proofErr w:type="gramEnd"/>
      <w:r w:rsidRPr="00FC22D5">
        <w:rPr>
          <w:rFonts w:ascii="华文行楷" w:eastAsia="华文行楷" w:hint="eastAsia"/>
          <w:sz w:val="40"/>
        </w:rPr>
        <w:t>计划招生简章</w:t>
      </w:r>
    </w:p>
    <w:p w:rsidR="00FC22D5" w:rsidRPr="00FC22D5" w:rsidRDefault="00FC22D5" w:rsidP="00FC22D5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Style w:val="a5"/>
          <w:rFonts w:ascii="PingFangTC-light" w:hAnsi="PingFangTC-light" w:hint="eastAsia"/>
          <w:color w:val="03B2B7"/>
          <w:spacing w:val="23"/>
          <w:sz w:val="21"/>
          <w:szCs w:val="33"/>
        </w:rPr>
      </w:pPr>
      <w:r w:rsidRPr="00FC22D5">
        <w:rPr>
          <w:rStyle w:val="a5"/>
          <w:rFonts w:ascii="PingFangTC-light" w:hAnsi="PingFangTC-light" w:hint="eastAsia"/>
          <w:color w:val="03B2B7"/>
          <w:spacing w:val="23"/>
          <w:sz w:val="21"/>
          <w:szCs w:val="33"/>
        </w:rPr>
        <w:t>9</w:t>
      </w:r>
      <w:r w:rsidRPr="00FC22D5">
        <w:rPr>
          <w:rStyle w:val="a5"/>
          <w:rFonts w:ascii="PingFangTC-light" w:hAnsi="PingFangTC-light" w:hint="eastAsia"/>
          <w:color w:val="03B2B7"/>
          <w:spacing w:val="23"/>
          <w:sz w:val="21"/>
          <w:szCs w:val="33"/>
        </w:rPr>
        <w:t>月</w:t>
      </w:r>
      <w:r w:rsidRPr="00FC22D5">
        <w:rPr>
          <w:rStyle w:val="a5"/>
          <w:rFonts w:ascii="PingFangTC-light" w:hAnsi="PingFangTC-light" w:hint="eastAsia"/>
          <w:color w:val="03B2B7"/>
          <w:spacing w:val="23"/>
          <w:sz w:val="21"/>
          <w:szCs w:val="33"/>
        </w:rPr>
        <w:t>2</w:t>
      </w:r>
      <w:r w:rsidR="0041437B">
        <w:rPr>
          <w:rStyle w:val="a5"/>
          <w:rFonts w:ascii="PingFangTC-light" w:hAnsi="PingFangTC-light"/>
          <w:color w:val="03B2B7"/>
          <w:spacing w:val="23"/>
          <w:sz w:val="21"/>
          <w:szCs w:val="33"/>
        </w:rPr>
        <w:t>6</w:t>
      </w:r>
      <w:r w:rsidR="0041437B">
        <w:rPr>
          <w:rStyle w:val="a5"/>
          <w:rFonts w:ascii="PingFangTC-light" w:hAnsi="PingFangTC-light" w:hint="eastAsia"/>
          <w:color w:val="03B2B7"/>
          <w:spacing w:val="23"/>
          <w:sz w:val="21"/>
          <w:szCs w:val="33"/>
        </w:rPr>
        <w:t>日</w:t>
      </w:r>
      <w:r w:rsidRPr="00FC22D5">
        <w:rPr>
          <w:rStyle w:val="a5"/>
          <w:rFonts w:ascii="PingFangTC-light" w:hAnsi="PingFangTC-light" w:hint="eastAsia"/>
          <w:color w:val="03B2B7"/>
          <w:spacing w:val="23"/>
          <w:sz w:val="21"/>
          <w:szCs w:val="33"/>
        </w:rPr>
        <w:t>，四川大学宣讲会</w:t>
      </w:r>
    </w:p>
    <w:p w:rsidR="00FC22D5" w:rsidRPr="0041437B" w:rsidRDefault="00FC22D5" w:rsidP="00FB4F5E">
      <w:pPr>
        <w:pStyle w:val="a4"/>
        <w:shd w:val="clear" w:color="auto" w:fill="FFFFFF"/>
        <w:spacing w:before="0" w:beforeAutospacing="0" w:after="0" w:afterAutospacing="0"/>
        <w:jc w:val="center"/>
        <w:rPr>
          <w:rStyle w:val="a5"/>
          <w:rFonts w:ascii="PingFangTC-light" w:hAnsi="PingFangTC-light" w:hint="eastAsia"/>
          <w:color w:val="03B2B7"/>
          <w:spacing w:val="23"/>
          <w:sz w:val="33"/>
          <w:szCs w:val="33"/>
        </w:rPr>
      </w:pPr>
    </w:p>
    <w:p w:rsidR="00FB4F5E" w:rsidRPr="00FB4F5E" w:rsidRDefault="00FB4F5E" w:rsidP="00FB4F5E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Fonts w:ascii="PingFangTC-light" w:hAnsi="PingFangTC-light" w:hint="eastAsia"/>
          <w:color w:val="03B2B7"/>
          <w:spacing w:val="23"/>
          <w:szCs w:val="33"/>
        </w:rPr>
      </w:pPr>
      <w:r w:rsidRPr="00FB4F5E">
        <w:rPr>
          <w:rStyle w:val="a5"/>
          <w:rFonts w:ascii="PingFangTC-light" w:hAnsi="PingFangTC-light"/>
          <w:color w:val="03B2B7"/>
          <w:spacing w:val="23"/>
          <w:szCs w:val="33"/>
        </w:rPr>
        <w:t>关于万华</w:t>
      </w:r>
    </w:p>
    <w:p w:rsidR="00FB4F5E" w:rsidRPr="008411F3" w:rsidRDefault="00FB4F5E" w:rsidP="00FB4F5E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512"/>
        <w:jc w:val="both"/>
        <w:rPr>
          <w:rFonts w:ascii="PingFangTC-light" w:hAnsi="PingFangTC-light" w:hint="eastAsia"/>
          <w:color w:val="000000" w:themeColor="text1"/>
          <w:spacing w:val="23"/>
          <w:sz w:val="21"/>
          <w:szCs w:val="21"/>
        </w:rPr>
      </w:pPr>
      <w:r w:rsidRPr="008411F3">
        <w:rPr>
          <w:rFonts w:ascii="PingFangTC-light" w:hAnsi="PingFangTC-light"/>
          <w:color w:val="000000" w:themeColor="text1"/>
          <w:spacing w:val="23"/>
          <w:sz w:val="21"/>
          <w:szCs w:val="21"/>
        </w:rPr>
        <w:t>成都万华投资集团有限公司是一家以凝聚</w:t>
      </w:r>
      <w:proofErr w:type="gramStart"/>
      <w:r w:rsidRPr="008411F3">
        <w:rPr>
          <w:rFonts w:ascii="PingFangTC-light" w:hAnsi="PingFangTC-light"/>
          <w:color w:val="000000" w:themeColor="text1"/>
          <w:spacing w:val="23"/>
          <w:sz w:val="21"/>
          <w:szCs w:val="21"/>
        </w:rPr>
        <w:t>菁</w:t>
      </w:r>
      <w:proofErr w:type="gramEnd"/>
      <w:r w:rsidRPr="008411F3">
        <w:rPr>
          <w:rFonts w:ascii="PingFangTC-light" w:hAnsi="PingFangTC-light"/>
          <w:color w:val="000000" w:themeColor="text1"/>
          <w:spacing w:val="23"/>
          <w:sz w:val="21"/>
          <w:szCs w:val="21"/>
        </w:rPr>
        <w:t>英人群为核心的生态型城市发展商。集团始终专注于高端复合型项目开发及城市产业运营，是国内城市级项目规划、大盘开发、特色小镇建设最早的实践者、持续创新者和行业引领者，也是国内目前唯一具备基金小镇运营经验及能力的开发企业。</w:t>
      </w:r>
    </w:p>
    <w:p w:rsidR="00FB4F5E" w:rsidRPr="008411F3" w:rsidRDefault="00FB4F5E" w:rsidP="00FB4F5E">
      <w:pPr>
        <w:pStyle w:val="a4"/>
        <w:shd w:val="clear" w:color="auto" w:fill="FFFFFF"/>
        <w:spacing w:before="0" w:beforeAutospacing="0" w:after="0" w:afterAutospacing="0" w:line="360" w:lineRule="auto"/>
        <w:ind w:firstLineChars="200" w:firstLine="512"/>
        <w:jc w:val="both"/>
        <w:rPr>
          <w:rFonts w:ascii="PingFangTC-light" w:hAnsi="PingFangTC-light" w:hint="eastAsia"/>
          <w:color w:val="000000" w:themeColor="text1"/>
          <w:spacing w:val="23"/>
          <w:sz w:val="21"/>
          <w:szCs w:val="21"/>
        </w:rPr>
      </w:pPr>
      <w:r w:rsidRPr="008411F3">
        <w:rPr>
          <w:rFonts w:ascii="PingFangTC-light" w:hAnsi="PingFangTC-light"/>
          <w:color w:val="000000" w:themeColor="text1"/>
          <w:spacing w:val="23"/>
          <w:sz w:val="21"/>
          <w:szCs w:val="21"/>
        </w:rPr>
        <w:t>经过十余年建设发展，集团建立了城市级战略规划、大型复合地产项目的创新建设、金融产业运营及服务、特色小镇打造及运营、产业整合及运营的五大核心能力。</w:t>
      </w:r>
    </w:p>
    <w:p w:rsidR="00FB4F5E" w:rsidRPr="00FC22D5" w:rsidRDefault="00FB4F5E" w:rsidP="00B7212D">
      <w:pPr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</w:pPr>
      <w:r w:rsidRPr="00FC22D5"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  <w:t>招聘岗位如下：</w:t>
      </w:r>
    </w:p>
    <w:p w:rsidR="00FB4F5E" w:rsidRDefault="00FB4F5E" w:rsidP="00FB4F5E">
      <w:pPr>
        <w:jc w:val="center"/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353960C2" wp14:editId="0A5C3732">
            <wp:extent cx="5152865" cy="5009322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64083" cy="5020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45C7" w:rsidRPr="00FC22D5" w:rsidRDefault="00FB4F5E" w:rsidP="00FB4F5E">
      <w:pPr>
        <w:rPr>
          <w:rFonts w:ascii="PingFangTC-light" w:eastAsia="宋体" w:hAnsi="PingFangTC-light" w:cs="宋体" w:hint="eastAsia"/>
          <w:b/>
          <w:color w:val="000000" w:themeColor="text1"/>
          <w:spacing w:val="23"/>
          <w:kern w:val="0"/>
          <w:szCs w:val="21"/>
        </w:rPr>
      </w:pPr>
      <w:r w:rsidRPr="00FC22D5"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  <w:lastRenderedPageBreak/>
        <w:t>简历投递邮箱：</w:t>
      </w:r>
      <w:hyperlink r:id="rId7" w:history="1">
        <w:r w:rsidRPr="00FC22D5">
          <w:rPr>
            <w:rFonts w:ascii="PingFangTC-light" w:hAnsi="PingFangTC-light" w:cs="宋体"/>
            <w:b/>
            <w:color w:val="000000" w:themeColor="text1"/>
            <w:spacing w:val="23"/>
            <w:kern w:val="0"/>
            <w:szCs w:val="21"/>
          </w:rPr>
          <w:t>whxz@widehorizon.com.cn</w:t>
        </w:r>
      </w:hyperlink>
      <w:r w:rsidRPr="00FC22D5">
        <w:rPr>
          <w:rFonts w:ascii="PingFangTC-light" w:eastAsia="宋体" w:hAnsi="PingFangTC-light" w:cs="宋体" w:hint="eastAsia"/>
          <w:b/>
          <w:color w:val="000000" w:themeColor="text1"/>
          <w:spacing w:val="23"/>
          <w:kern w:val="0"/>
          <w:szCs w:val="21"/>
        </w:rPr>
        <w:t>（请备注）</w:t>
      </w:r>
    </w:p>
    <w:p w:rsidR="00B945C7" w:rsidRPr="00FC22D5" w:rsidRDefault="00B945C7" w:rsidP="00FB4F5E">
      <w:pPr>
        <w:rPr>
          <w:rFonts w:ascii="PingFangTC-light" w:eastAsia="宋体" w:hAnsi="PingFangTC-light" w:cs="宋体" w:hint="eastAsia"/>
          <w:color w:val="A0A0A0"/>
          <w:spacing w:val="23"/>
          <w:kern w:val="0"/>
          <w:szCs w:val="21"/>
        </w:rPr>
      </w:pPr>
    </w:p>
    <w:p w:rsidR="00B945C7" w:rsidRPr="00FC22D5" w:rsidRDefault="00FB4F5E" w:rsidP="00FB4F5E">
      <w:pPr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</w:pPr>
      <w:proofErr w:type="gramStart"/>
      <w:r w:rsidRPr="00FC22D5"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  <w:t>请</w:t>
      </w:r>
      <w:r w:rsidR="00B945C7" w:rsidRPr="00FC22D5"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  <w:t>扫码</w:t>
      </w:r>
      <w:proofErr w:type="gramEnd"/>
      <w:r w:rsidR="00B945C7" w:rsidRPr="00FC22D5"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  <w:t>添加万华招聘助手微信，详细</w:t>
      </w:r>
      <w:proofErr w:type="gramStart"/>
      <w:r w:rsidR="00B945C7" w:rsidRPr="00FC22D5">
        <w:rPr>
          <w:rFonts w:ascii="PingFangTC-light" w:eastAsia="宋体" w:hAnsi="PingFangTC-light" w:cs="宋体" w:hint="eastAsia"/>
          <w:color w:val="000000" w:themeColor="text1"/>
          <w:spacing w:val="23"/>
          <w:kern w:val="0"/>
          <w:szCs w:val="21"/>
        </w:rPr>
        <w:t>了解校招信息</w:t>
      </w:r>
      <w:proofErr w:type="gramEnd"/>
    </w:p>
    <w:p w:rsidR="00FB4F5E" w:rsidRDefault="00B945C7" w:rsidP="00FB4F5E">
      <w:pPr>
        <w:rPr>
          <w:rFonts w:ascii="宋体" w:eastAsia="宋体" w:hAnsi="宋体"/>
        </w:rPr>
      </w:pPr>
      <w:r>
        <w:rPr>
          <w:rFonts w:ascii="宋体" w:eastAsia="宋体" w:hAnsi="宋体" w:hint="eastAsia"/>
          <w:noProof/>
        </w:rPr>
        <w:drawing>
          <wp:inline distT="0" distB="0" distL="0" distR="0">
            <wp:extent cx="1130300" cy="1019810"/>
            <wp:effectExtent l="0" t="0" r="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190830133825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7" t="20808" r="5973" b="11264"/>
                    <a:stretch/>
                  </pic:blipFill>
                  <pic:spPr bwMode="auto">
                    <a:xfrm>
                      <a:off x="0" y="0"/>
                      <a:ext cx="1136728" cy="1025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Pr="00B945C7">
        <w:rPr>
          <w:noProof/>
        </w:rPr>
        <w:t xml:space="preserve"> </w:t>
      </w:r>
      <w:r>
        <w:rPr>
          <w:noProof/>
        </w:rPr>
        <w:drawing>
          <wp:inline distT="0" distB="0" distL="0" distR="0" wp14:anchorId="734D185F" wp14:editId="5826AE62">
            <wp:extent cx="1352550" cy="10287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02426" cy="106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48B2" w:rsidRPr="00FB4F5E" w:rsidRDefault="00B945C7" w:rsidP="008757E8">
      <w:pPr>
        <w:ind w:firstLineChars="100" w:firstLine="210"/>
        <w:rPr>
          <w:rFonts w:ascii="宋体" w:eastAsia="宋体" w:hAnsi="宋体" w:hint="eastAsia"/>
        </w:rPr>
      </w:pPr>
      <w:r>
        <w:rPr>
          <w:rFonts w:ascii="宋体" w:eastAsia="宋体" w:hAnsi="宋体" w:hint="eastAsia"/>
        </w:rPr>
        <w:t xml:space="preserve">万华招聘助手 </w:t>
      </w:r>
      <w:r>
        <w:rPr>
          <w:rFonts w:ascii="宋体" w:eastAsia="宋体" w:hAnsi="宋体"/>
        </w:rPr>
        <w:t xml:space="preserve">        </w:t>
      </w:r>
      <w:r>
        <w:rPr>
          <w:rFonts w:ascii="宋体" w:eastAsia="宋体" w:hAnsi="宋体" w:hint="eastAsia"/>
        </w:rPr>
        <w:t>万华招聘公众号</w:t>
      </w:r>
      <w:bookmarkStart w:id="0" w:name="_GoBack"/>
      <w:bookmarkEnd w:id="0"/>
    </w:p>
    <w:sectPr w:rsidR="00CB48B2" w:rsidRPr="00FB4F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PingFangTC-light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624505"/>
    <w:multiLevelType w:val="multilevel"/>
    <w:tmpl w:val="44E4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83E"/>
    <w:rsid w:val="0041437B"/>
    <w:rsid w:val="007B2FE0"/>
    <w:rsid w:val="007E724A"/>
    <w:rsid w:val="008411F3"/>
    <w:rsid w:val="008757E8"/>
    <w:rsid w:val="00AD256E"/>
    <w:rsid w:val="00B7212D"/>
    <w:rsid w:val="00B945C7"/>
    <w:rsid w:val="00CA5C79"/>
    <w:rsid w:val="00CB48B2"/>
    <w:rsid w:val="00D3183E"/>
    <w:rsid w:val="00FB4F5E"/>
    <w:rsid w:val="00FC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768F6"/>
  <w15:chartTrackingRefBased/>
  <w15:docId w15:val="{279E427A-5CE7-4465-BD22-A8660D6D5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4F5E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FB4F5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FB4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11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whxz@widehorizon.com.c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6CA8B-2A72-4D77-84BD-022FDC09B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57</Words>
  <Characters>331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王洋</dc:creator>
  <cp:keywords/>
  <dc:description/>
  <cp:lastModifiedBy>1375388504@qq.com</cp:lastModifiedBy>
  <cp:revision>8</cp:revision>
  <dcterms:created xsi:type="dcterms:W3CDTF">2019-08-30T03:15:00Z</dcterms:created>
  <dcterms:modified xsi:type="dcterms:W3CDTF">2019-09-04T09:11:00Z</dcterms:modified>
</cp:coreProperties>
</file>